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
          <w:b/>
          <w:sz w:val="20"/>
          <w:szCs w:val="20"/>
          <w:u w:val="single"/>
        </w:rPr>
      </w:pPr>
      <w:r>
        <w:rPr/>
      </w:r>
    </w:p>
    <w:p>
      <w:pPr>
        <w:pStyle w:val="Normal"/>
        <w:spacing w:lineRule="auto" w:line="360"/>
        <w:rPr>
          <w:rFonts w:ascii="Univers" w:hAnsi="Univers" w:cs="Calibri"/>
          <w:b/>
          <w:b/>
          <w:sz w:val="20"/>
          <w:szCs w:val="20"/>
          <w:u w:val="single"/>
        </w:rPr>
      </w:pPr>
      <w:r>
        <w:rPr>
          <w:rFonts w:cs="Calibri" w:ascii="Univers" w:hAnsi="Univers"/>
          <w:b w:val="false"/>
          <w:bCs w:val="false"/>
          <w:sz w:val="20"/>
          <w:szCs w:val="20"/>
          <w:u w:val="none"/>
        </w:rPr>
        <w:t xml:space="preserve">Georgia Katsaragaki </w:t>
      </w:r>
      <w:r>
        <w:rPr>
          <w:rFonts w:cs="Calibri" w:ascii="Univers" w:hAnsi="Univers"/>
          <w:b w:val="false"/>
          <w:bCs w:val="false"/>
          <w:sz w:val="20"/>
          <w:szCs w:val="20"/>
          <w:u w:val="none"/>
        </w:rPr>
        <w:t>i</w:t>
      </w:r>
      <w:r>
        <w:rPr>
          <w:rFonts w:cs="Calibri" w:ascii="Univers" w:hAnsi="Univers"/>
          <w:sz w:val="20"/>
          <w:szCs w:val="20"/>
        </w:rPr>
        <w:t>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kern w:val="0"/>
          <w:sz w:val="20"/>
          <w:szCs w:val="20"/>
          <w14:ligatures w14:val="none"/>
        </w:rPr>
        <w:t>Georgia Katsaragaki</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left="360" w:hanging="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left="1134" w:hanging="425"/>
        <w:rPr>
          <w:rFonts w:ascii="Univers" w:hAnsi="Univers" w:cs="Calibri"/>
          <w:sz w:val="20"/>
          <w:szCs w:val="20"/>
        </w:rPr>
      </w:pPr>
      <w:r>
        <w:rPr>
          <w:rFonts w:cs="Calibri" w:ascii="Univers" w:hAnsi="Univers"/>
          <w:sz w:val="20"/>
          <w:szCs w:val="20"/>
        </w:rPr>
        <w:t>de klacht al eerder door de geschillencommissie Psychische en pedagogische zorg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left="1134" w:hanging="425"/>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left="1134" w:hanging="425"/>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left="1134" w:hanging="425"/>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b/>
          <w:sz w:val="20"/>
          <w:szCs w:val="20"/>
        </w:rPr>
      </w:pPr>
      <w:r>
        <w:rPr>
          <w:rFonts w:cs="Calibri" w:ascii="Univers" w:hAnsi="Univers"/>
          <w:b/>
          <w:sz w:val="20"/>
          <w:szCs w:val="20"/>
        </w:rPr>
      </w:r>
    </w:p>
    <w:p>
      <w:pPr>
        <w:pStyle w:val="Normal"/>
        <w:spacing w:lineRule="auto" w:line="360"/>
        <w:rPr>
          <w:rFonts w:ascii="Univers" w:hAnsi="Univers" w:cs="Calibri"/>
          <w:b/>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8</w:t>
        <w:tab/>
        <w:t xml:space="preserve">Indiening bij geschillencommissie Psychische en pedagogische zorg </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Psychische en pedagogische zorg.</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Psychische en pedagogische zorg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Psychische en pedagogische zorg  en voorziet de klager van de juiste contactgegevens en informatie over indieningstermijn en kosten.</w:t>
      </w:r>
    </w:p>
    <w:p>
      <w:pPr>
        <w:pStyle w:val="ListParagraph"/>
        <w:numPr>
          <w:ilvl w:val="0"/>
          <w:numId w:val="7"/>
        </w:numPr>
        <w:spacing w:lineRule="auto" w:line="360"/>
        <w:rPr>
          <w:rFonts w:ascii="Univers" w:hAnsi="Univers" w:cs="Calibri"/>
          <w:b/>
          <w:b/>
          <w:sz w:val="20"/>
          <w:szCs w:val="20"/>
        </w:rPr>
      </w:pPr>
      <w:r>
        <w:rPr>
          <w:rFonts w:cs="Calibri" w:ascii="Univers" w:hAnsi="Univers"/>
          <w:sz w:val="20"/>
          <w:szCs w:val="20"/>
        </w:rPr>
        <w:t xml:space="preserve">Het reglement Geschillencommissie Psychische en Pedagogische zorg maakt integraal onderdeel uit van dit reglement en is in te zien op </w:t>
      </w:r>
      <w:hyperlink r:id="rId2">
        <w:r>
          <w:rPr>
            <w:rStyle w:val="Internetkoppeling"/>
            <w:rFonts w:cs="Calibri" w:ascii="Univers" w:hAnsi="Univers"/>
            <w:sz w:val="20"/>
            <w:szCs w:val="20"/>
          </w:rPr>
          <w:t>ppz-reglement.pdf</w:t>
        </w:r>
      </w:hyperlink>
      <w:r>
        <w:rPr>
          <w:rFonts w:cs="Calibri" w:ascii="Univers" w:hAnsi="Univers"/>
          <w:sz w:val="20"/>
          <w:szCs w:val="20"/>
        </w:rPr>
        <w:t xml:space="preserve">.   </w:t>
        <w:br/>
      </w:r>
    </w:p>
    <w:p>
      <w:pPr>
        <w:pStyle w:val="Normal"/>
        <w:spacing w:lineRule="auto" w:line="360"/>
        <w:rPr>
          <w:rFonts w:ascii="Univers" w:hAnsi="Univers" w:cs="Calibri"/>
          <w:b/>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b/>
          <w:sz w:val="20"/>
          <w:szCs w:val="20"/>
        </w:rPr>
      </w:pPr>
      <w:r>
        <w:rPr>
          <w:rFonts w:cs="Calibri" w:ascii="Univers" w:hAnsi="Univers"/>
          <w:b/>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10</w:t>
        <w:tab/>
        <w:t>Geheimhouding</w:t>
      </w:r>
    </w:p>
    <w:p>
      <w:pPr>
        <w:pStyle w:val="Normal"/>
        <w:spacing w:lineRule="auto" w:line="360"/>
        <w:ind w:left="705" w:hanging="0"/>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b/>
          <w:sz w:val="20"/>
          <w:szCs w:val="20"/>
        </w:rPr>
      </w:pPr>
      <w:r>
        <w:rPr>
          <w:rFonts w:cs="Calibri" w:ascii="Univers" w:hAnsi="Univers"/>
          <w:b/>
          <w:sz w:val="20"/>
          <w:szCs w:val="20"/>
        </w:rPr>
      </w:r>
    </w:p>
    <w:p>
      <w:pPr>
        <w:pStyle w:val="Normal"/>
        <w:spacing w:lineRule="auto" w:line="360"/>
        <w:rPr>
          <w:rFonts w:ascii="Univers" w:hAnsi="Univers" w:cs="Calibri"/>
          <w:b/>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left="705" w:hanging="0"/>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left="705" w:hanging="0"/>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b/>
          <w:sz w:val="20"/>
          <w:szCs w:val="20"/>
        </w:rPr>
      </w:pPr>
      <w:r>
        <w:rPr>
          <w:rFonts w:cs="Calibri" w:ascii="Univers" w:hAnsi="Univers"/>
          <w:b/>
          <w:sz w:val="20"/>
          <w:szCs w:val="20"/>
        </w:rPr>
        <w:t xml:space="preserve">Artikel 12 </w:t>
        <w:tab/>
        <w:t>Slotbepaling</w:t>
      </w:r>
    </w:p>
    <w:p>
      <w:pPr>
        <w:pStyle w:val="Normal"/>
        <w:spacing w:lineRule="auto" w:line="360"/>
        <w:ind w:left="709" w:hanging="0"/>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kern w:val="0"/>
          <w:sz w:val="20"/>
          <w:szCs w:val="20"/>
          <w14:ligatures w14:val="none"/>
        </w:rPr>
        <w:t>Georgia Katsaragaki</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op </w:t>
      </w:r>
      <w:r>
        <w:rPr>
          <w:rFonts w:cs="Calibri" w:ascii="Univers" w:hAnsi="Univers"/>
          <w:sz w:val="20"/>
          <w:szCs w:val="20"/>
        </w:rPr>
        <w:t xml:space="preserve">09 </w:t>
      </w:r>
      <w:r>
        <w:rPr>
          <w:rFonts w:cs="Calibri" w:ascii="Univers" w:hAnsi="Univers"/>
          <w:kern w:val="0"/>
          <w:sz w:val="20"/>
          <w:szCs w:val="20"/>
          <w14:ligatures w14:val="none"/>
        </w:rPr>
        <w:t>december</w:t>
      </w:r>
      <w:r>
        <w:rPr>
          <w:rFonts w:cs="Calibri" w:ascii="Univers" w:hAnsi="Univers"/>
          <w:sz w:val="20"/>
          <w:szCs w:val="20"/>
        </w:rPr>
        <w:t xml:space="preserve"> 2025</w:t>
      </w:r>
    </w:p>
    <w:p>
      <w:pPr>
        <w:pStyle w:val="Normal"/>
        <w:rPr/>
      </w:pPr>
      <w:r>
        <w:rPr/>
      </w:r>
    </w:p>
    <w:sectPr>
      <w:headerReference w:type="default" r:id="rId3"/>
      <w:headerReference w:type="first" r:id="rId4"/>
      <w:type w:val="nextPage"/>
      <w:pgSz w:w="11906" w:h="16838"/>
      <w:pgMar w:left="1418" w:right="1418" w:header="709" w:top="1985" w:footer="0"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swiss"/>
    <w:pitch w:val="variable"/>
  </w:font>
  <w:font w:name="Univers">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rPr>
        <w:rFonts w:ascii="Univers" w:hAnsi="Univers"/>
        <w:sz w:val="16"/>
        <w:szCs w:val="16"/>
      </w:rPr>
    </w:pPr>
    <w:r>
      <w:drawing>
        <wp:anchor behindDoc="1" distT="0" distB="0" distL="0" distR="0" simplePos="0" locked="0" layoutInCell="0" allowOverlap="1" relativeHeight="6">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pic:cNvPicPr>
                    <a:picLocks noChangeAspect="1" noChangeArrowheads="1"/>
                  </pic:cNvPicPr>
                </pic:nvPicPr>
                <pic:blipFill>
                  <a:blip r:embed="rId1"/>
                  <a:stretch>
                    <a:fillRect/>
                  </a:stretch>
                </pic:blipFill>
                <pic:spPr bwMode="auto">
                  <a:xfrm>
                    <a:off x="0" y="0"/>
                    <a:ext cx="2552700" cy="824230"/>
                  </a:xfrm>
                  <a:prstGeom prst="rect">
                    <a:avLst/>
                  </a:prstGeom>
                </pic:spPr>
              </pic:pic>
            </a:graphicData>
          </a:graphic>
        </wp:anchor>
      </w:drawing>
    </w:r>
    <w:r>
      <w:rPr>
        <w:rFonts w:ascii="Univers" w:hAnsi="Univers"/>
        <w:sz w:val="16"/>
        <w:szCs w:val="16"/>
      </w:rPr>
      <w:t xml:space="preserve"> </w:t>
    </w:r>
  </w:p>
  <w:p>
    <w:pPr>
      <w:pStyle w:val="Kopteks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rPr>
        <w:rFonts w:ascii="Univers" w:hAnsi="Univers"/>
        <w:i/>
        <w:i/>
        <w:sz w:val="16"/>
        <w:szCs w:val="16"/>
      </w:rPr>
    </w:pPr>
    <w:r>
      <w:drawing>
        <wp:anchor behindDoc="1" distT="0" distB="0" distL="0" distR="0" simplePos="0" locked="0" layoutInCell="0" allowOverlap="1" relativeHeight="7">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pic:cNvPicPr>
                    <a:picLocks noChangeAspect="1" noChangeArrowheads="1"/>
                  </pic:cNvPicPr>
                </pic:nvPicPr>
                <pic:blipFill>
                  <a:blip r:embed="rId1"/>
                  <a:stretch>
                    <a:fillRect/>
                  </a:stretch>
                </pic:blipFill>
                <pic:spPr bwMode="auto">
                  <a:xfrm>
                    <a:off x="0" y="0"/>
                    <a:ext cx="2552700" cy="824230"/>
                  </a:xfrm>
                  <a:prstGeom prst="rect">
                    <a:avLst/>
                  </a:prstGeom>
                </pic:spPr>
              </pic:pic>
            </a:graphicData>
          </a:graphic>
        </wp:anchor>
      </w:drawing>
    </w:r>
    <w:r>
      <w:rPr>
        <w:rFonts w:ascii="Univers" w:hAnsi="Univers"/>
        <w:i/>
        <w:sz w:val="16"/>
        <w:szCs w:val="16"/>
      </w:rPr>
      <w:t>R</w:t>
    </w:r>
    <w:r>
      <w:rPr>
        <w:rFonts w:ascii="Univers" w:hAnsi="Univers"/>
        <w:i/>
        <w:sz w:val="16"/>
        <w:szCs w:val="16"/>
      </w:rPr>
      <w:t xml:space="preserve">eglement Klachten- en geschillenregeling </w:t>
    </w:r>
  </w:p>
  <w:p>
    <w:pPr>
      <w:pStyle w:val="Koptekst"/>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30 juli 2025</w:t>
    </w:r>
    <w:r>
      <w:rPr>
        <w:rFonts w:ascii="Univers" w:hAnsi="Univers"/>
        <w:sz w:val="16"/>
        <w:szCs w:val="16"/>
      </w:rPr>
      <w:t xml:space="preserve"> </w:t>
    </w:r>
  </w:p>
  <w:p>
    <w:pPr>
      <w:pStyle w:val="Kopteks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lef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unhideWhenUsed/>
    <w:qFormat/>
    <w:rPr/>
  </w:style>
  <w:style w:type="character" w:styleId="KoptekstChar" w:customStyle="1">
    <w:name w:val="Koptekst Char"/>
    <w:basedOn w:val="DefaultParagraphFont"/>
    <w:link w:val="Koptekst"/>
    <w:uiPriority w:val="99"/>
    <w:qFormat/>
    <w:rsid w:val="00e221ab"/>
    <w:rPr/>
  </w:style>
  <w:style w:type="character" w:styleId="VoettekstChar" w:customStyle="1">
    <w:name w:val="Voettekst Char"/>
    <w:basedOn w:val="DefaultParagraphFont"/>
    <w:link w:val="Voettekst"/>
    <w:uiPriority w:val="99"/>
    <w:qFormat/>
    <w:rsid w:val="00e221ab"/>
    <w:rPr/>
  </w:style>
  <w:style w:type="character" w:styleId="Internetkoppeling">
    <w:name w:val="Internetkoppeling"/>
    <w:basedOn w:val="DefaultParagraphFont"/>
    <w:uiPriority w:val="99"/>
    <w:unhideWhenUsed/>
    <w:rsid w:val="00e91288"/>
    <w:rPr>
      <w:color w:val="0563C1" w:themeColor="hyperlink"/>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Bezochteinternetkoppeling">
    <w:name w:val="Bezochte internetkoppeling"/>
    <w:basedOn w:val="DefaultParagraphFont"/>
    <w:uiPriority w:val="99"/>
    <w:semiHidden/>
    <w:unhideWhenUsed/>
    <w:rsid w:val="00b427ea"/>
    <w:rPr>
      <w:color w:val="954F72" w:themeColor="followedHyperlink"/>
      <w:u w:val="single"/>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envoettekst">
    <w:name w:val="Kop- en voettekst"/>
    <w:basedOn w:val="Normal"/>
    <w:qFormat/>
    <w:pPr/>
    <w:rPr/>
  </w:style>
  <w:style w:type="paragraph" w:styleId="Koptekst">
    <w:name w:val="Header"/>
    <w:basedOn w:val="Normal"/>
    <w:link w:val="KoptekstChar"/>
    <w:uiPriority w:val="99"/>
    <w:unhideWhenUsed/>
    <w:rsid w:val="00e221ab"/>
    <w:pPr>
      <w:tabs>
        <w:tab w:val="clear" w:pos="708"/>
        <w:tab w:val="center" w:pos="4536" w:leader="none"/>
        <w:tab w:val="right" w:pos="9072" w:leader="none"/>
      </w:tabs>
    </w:pPr>
    <w:rPr/>
  </w:style>
  <w:style w:type="paragraph" w:styleId="Voettekst">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left="720" w:hanging="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ppz-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LibreOffice/7.0.4.2$Windows_X86_64 LibreOffice_project/dcf040e67528d9187c66b2379df5ea4407429775</Application>
  <AppVersion>15.0000</AppVersion>
  <Pages>6</Pages>
  <Words>2161</Words>
  <Characters>12614</Characters>
  <CharactersWithSpaces>14649</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2025-07-30T09:39:00Z</dcterms:created>
  <dc:creator>Wendy van Rossum</dc:creator>
  <dc:description/>
  <dc:language>nl-NL</dc:language>
  <cp:lastModifiedBy/>
  <dcterms:modified xsi:type="dcterms:W3CDTF">2025-12-09T11:19:44Z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